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916" w:rsidRPr="0012505F" w:rsidRDefault="00A26916" w:rsidP="00C44F4B">
      <w:pPr>
        <w:spacing w:after="120"/>
        <w:jc w:val="center"/>
        <w:rPr>
          <w:b/>
        </w:rPr>
      </w:pPr>
      <w:r w:rsidRPr="0012505F">
        <w:rPr>
          <w:b/>
        </w:rPr>
        <w:t xml:space="preserve">NACD </w:t>
      </w:r>
      <w:r w:rsidR="0012505F" w:rsidRPr="0012505F">
        <w:rPr>
          <w:b/>
        </w:rPr>
        <w:t xml:space="preserve">New England Chapter </w:t>
      </w:r>
      <w:r w:rsidRPr="0012505F">
        <w:rPr>
          <w:b/>
        </w:rPr>
        <w:t>Event Highlights</w:t>
      </w:r>
    </w:p>
    <w:p w:rsidR="00A26916" w:rsidRPr="0012505F" w:rsidRDefault="00A26916" w:rsidP="007A7FBA">
      <w:pPr>
        <w:spacing w:after="40"/>
        <w:jc w:val="center"/>
        <w:rPr>
          <w:b/>
        </w:rPr>
      </w:pPr>
      <w:r w:rsidRPr="0012505F">
        <w:rPr>
          <w:b/>
        </w:rPr>
        <w:t>Breakfast Event</w:t>
      </w:r>
      <w:r w:rsidR="0012505F" w:rsidRPr="0012505F">
        <w:rPr>
          <w:b/>
        </w:rPr>
        <w:t xml:space="preserve"> – </w:t>
      </w:r>
      <w:r w:rsidR="00CC534D">
        <w:rPr>
          <w:b/>
        </w:rPr>
        <w:t xml:space="preserve">November </w:t>
      </w:r>
      <w:r w:rsidR="00A659A0">
        <w:rPr>
          <w:b/>
        </w:rPr>
        <w:t>8</w:t>
      </w:r>
      <w:r w:rsidR="0012505F" w:rsidRPr="0012505F">
        <w:rPr>
          <w:b/>
        </w:rPr>
        <w:t>, 2011</w:t>
      </w:r>
    </w:p>
    <w:p w:rsidR="0012505F" w:rsidRPr="0012505F" w:rsidRDefault="00A659A0" w:rsidP="0012505F">
      <w:pPr>
        <w:spacing w:after="0"/>
        <w:jc w:val="center"/>
        <w:rPr>
          <w:b/>
          <w:i/>
        </w:rPr>
      </w:pPr>
      <w:r>
        <w:rPr>
          <w:i/>
        </w:rPr>
        <w:t>S</w:t>
      </w:r>
      <w:r w:rsidR="00CC534D">
        <w:rPr>
          <w:i/>
        </w:rPr>
        <w:t>hareholder Activism</w:t>
      </w:r>
      <w:r w:rsidR="0012505F" w:rsidRPr="0012505F">
        <w:rPr>
          <w:b/>
          <w:i/>
        </w:rPr>
        <w:t xml:space="preserve"> </w:t>
      </w:r>
    </w:p>
    <w:p w:rsidR="00957625" w:rsidRPr="004F4321" w:rsidRDefault="00957625" w:rsidP="00CD206B">
      <w:pPr>
        <w:spacing w:before="240" w:after="120"/>
        <w:rPr>
          <w:b/>
        </w:rPr>
      </w:pPr>
      <w:r w:rsidRPr="004F4321">
        <w:rPr>
          <w:b/>
        </w:rPr>
        <w:t>Event Overview</w:t>
      </w:r>
    </w:p>
    <w:p w:rsidR="00A659A0" w:rsidRDefault="00DB15D5" w:rsidP="001F3FEA">
      <w:pPr>
        <w:spacing w:after="120"/>
      </w:pPr>
      <w:r>
        <w:t>Reflecting today’s high levels of liquidity in the capital markets, s</w:t>
      </w:r>
      <w:r w:rsidR="005F66D5">
        <w:t xml:space="preserve">hareholder activism is more prevalent than ever before. </w:t>
      </w:r>
      <w:r w:rsidR="006F6820">
        <w:t>Not surprisingly, boar</w:t>
      </w:r>
      <w:r w:rsidR="008968DF">
        <w:t xml:space="preserve">ds are increasingly looking at the rise in </w:t>
      </w:r>
      <w:r w:rsidR="00AA4164">
        <w:t>dissident sh</w:t>
      </w:r>
      <w:r w:rsidR="008968DF">
        <w:t>areholder activi</w:t>
      </w:r>
      <w:r w:rsidR="00AA4164">
        <w:t>ty</w:t>
      </w:r>
      <w:r w:rsidR="008968DF">
        <w:t xml:space="preserve"> and </w:t>
      </w:r>
      <w:r w:rsidR="006F6820">
        <w:t>asking themselves, “</w:t>
      </w:r>
      <w:r w:rsidR="006B678D">
        <w:t>A</w:t>
      </w:r>
      <w:r w:rsidR="006F6820">
        <w:t>re we prepared</w:t>
      </w:r>
      <w:r w:rsidR="008968DF">
        <w:t>?” T</w:t>
      </w:r>
      <w:r w:rsidR="000C7B21">
        <w:t xml:space="preserve">he </w:t>
      </w:r>
      <w:r w:rsidR="008968DF">
        <w:t xml:space="preserve">two speakers at </w:t>
      </w:r>
      <w:r w:rsidR="000C7B21">
        <w:t xml:space="preserve">NACD New England Chapter’s </w:t>
      </w:r>
      <w:r w:rsidR="008968DF">
        <w:t xml:space="preserve">November 8, 2011 </w:t>
      </w:r>
      <w:r w:rsidR="000C7B21">
        <w:t>Breakfast Event</w:t>
      </w:r>
      <w:r w:rsidR="008968DF">
        <w:t xml:space="preserve"> provided the audience with riveting personal accounts of how two very different boards recently rose to the challenge when their companies were targeted by activist investors. </w:t>
      </w:r>
      <w:bookmarkStart w:id="0" w:name="_GoBack"/>
      <w:bookmarkEnd w:id="0"/>
    </w:p>
    <w:p w:rsidR="00C82337" w:rsidRPr="004F4321" w:rsidRDefault="00001762" w:rsidP="00736EF9">
      <w:pPr>
        <w:spacing w:before="240" w:after="120"/>
        <w:rPr>
          <w:b/>
        </w:rPr>
      </w:pPr>
      <w:r>
        <w:rPr>
          <w:b/>
        </w:rPr>
        <w:t xml:space="preserve">Panelists and </w:t>
      </w:r>
      <w:r w:rsidR="00611D7C">
        <w:rPr>
          <w:b/>
        </w:rPr>
        <w:t xml:space="preserve">Moderator </w:t>
      </w:r>
    </w:p>
    <w:p w:rsidR="00205482" w:rsidRDefault="002011E4" w:rsidP="00880621">
      <w:pPr>
        <w:spacing w:after="120"/>
      </w:pPr>
      <w:r>
        <w:t xml:space="preserve">The two individuals serving on the </w:t>
      </w:r>
      <w:r w:rsidR="00DB15D5">
        <w:t>November 8</w:t>
      </w:r>
      <w:r w:rsidR="00DB15D5" w:rsidRPr="00DB15D5">
        <w:rPr>
          <w:vertAlign w:val="superscript"/>
        </w:rPr>
        <w:t>th</w:t>
      </w:r>
      <w:r w:rsidR="00DB15D5">
        <w:t xml:space="preserve"> </w:t>
      </w:r>
      <w:r>
        <w:t xml:space="preserve">panel both were deeply involved in high-profile corporate proxy battles triggered by </w:t>
      </w:r>
      <w:r w:rsidR="00AA4164">
        <w:t>high-profile</w:t>
      </w:r>
      <w:r>
        <w:t xml:space="preserve"> activist investors</w:t>
      </w:r>
      <w:r w:rsidR="00001762">
        <w:t xml:space="preserve">: </w:t>
      </w:r>
      <w:r>
        <w:t xml:space="preserve"> </w:t>
      </w:r>
    </w:p>
    <w:p w:rsidR="00205482" w:rsidRDefault="002011E4" w:rsidP="00880621">
      <w:pPr>
        <w:spacing w:after="120"/>
      </w:pPr>
      <w:r w:rsidRPr="00205482">
        <w:rPr>
          <w:b/>
          <w:u w:val="single"/>
        </w:rPr>
        <w:t>Peggy Farrell</w:t>
      </w:r>
      <w:r>
        <w:t xml:space="preserve"> is a partner in the Providence, RI office of the law firm of Hinckley, Allen &amp; Snyder, </w:t>
      </w:r>
      <w:proofErr w:type="gramStart"/>
      <w:r>
        <w:t>LLP</w:t>
      </w:r>
      <w:proofErr w:type="gramEnd"/>
      <w:r>
        <w:t>.  She served on the board of Bank Rhode Island and its successor holding company, Bancorp Rhode Island, Inc. from 1996 to 2007</w:t>
      </w:r>
      <w:r w:rsidR="00205482">
        <w:t xml:space="preserve">.  </w:t>
      </w:r>
    </w:p>
    <w:p w:rsidR="00983CD2" w:rsidRDefault="00205482" w:rsidP="00880621">
      <w:pPr>
        <w:spacing w:after="120"/>
      </w:pPr>
      <w:r w:rsidRPr="00205482">
        <w:rPr>
          <w:b/>
          <w:u w:val="single"/>
        </w:rPr>
        <w:t xml:space="preserve">Henri </w:t>
      </w:r>
      <w:proofErr w:type="spellStart"/>
      <w:r w:rsidRPr="00205482">
        <w:rPr>
          <w:b/>
          <w:u w:val="single"/>
        </w:rPr>
        <w:t>Termeer</w:t>
      </w:r>
      <w:proofErr w:type="spellEnd"/>
      <w:r>
        <w:t xml:space="preserve"> was chairman, president and chief executive officer of Genzyme Corporation for nearly three decades. </w:t>
      </w:r>
      <w:r w:rsidR="00AE1320">
        <w:t xml:space="preserve">Under his leadership, Genzyme grew from a modest entrepreneurial venture to one of the world’s leading biotechnology companies. </w:t>
      </w:r>
      <w:r>
        <w:t xml:space="preserve">He is a director of </w:t>
      </w:r>
      <w:r w:rsidR="00AE1320">
        <w:t>Project Hope, Massachusetts Gene</w:t>
      </w:r>
      <w:r w:rsidR="00983CD2">
        <w:t>r</w:t>
      </w:r>
      <w:r w:rsidR="00AE1320">
        <w:t xml:space="preserve">al Hospital and Partners HealthCare, and a member of the board of fellows of Harvard Medical School. </w:t>
      </w:r>
      <w:r>
        <w:t>He</w:t>
      </w:r>
      <w:r w:rsidR="00AE1320">
        <w:t xml:space="preserve"> is chairman of the Federal Reserve Bank of Boston’s board of directors and a board member of </w:t>
      </w:r>
      <w:proofErr w:type="spellStart"/>
      <w:r>
        <w:t>A</w:t>
      </w:r>
      <w:r w:rsidR="00AE1320">
        <w:t>biomed</w:t>
      </w:r>
      <w:proofErr w:type="spellEnd"/>
      <w:r w:rsidR="00983CD2">
        <w:t xml:space="preserve"> </w:t>
      </w:r>
      <w:r>
        <w:t xml:space="preserve">Inc., </w:t>
      </w:r>
      <w:proofErr w:type="spellStart"/>
      <w:r w:rsidR="00983CD2">
        <w:t>Aveo</w:t>
      </w:r>
      <w:proofErr w:type="spellEnd"/>
      <w:r w:rsidR="00983CD2">
        <w:t xml:space="preserve"> Pharmaceuticals, </w:t>
      </w:r>
      <w:proofErr w:type="spellStart"/>
      <w:r w:rsidR="00983CD2">
        <w:t>Verastem</w:t>
      </w:r>
      <w:proofErr w:type="spellEnd"/>
      <w:r w:rsidR="00983CD2">
        <w:t xml:space="preserve">, Inc., and Medical Simulation. </w:t>
      </w:r>
    </w:p>
    <w:p w:rsidR="00001762" w:rsidRDefault="00001762" w:rsidP="00880621">
      <w:pPr>
        <w:spacing w:after="120"/>
      </w:pPr>
      <w:r>
        <w:t xml:space="preserve">Introducing the panelists and moderating the discussion was </w:t>
      </w:r>
      <w:r w:rsidRPr="002011E4">
        <w:rPr>
          <w:b/>
          <w:u w:val="single"/>
        </w:rPr>
        <w:t>Maureen Wolff</w:t>
      </w:r>
      <w:r>
        <w:t>, a nationally recognized thought leader in investor relations who serves as president and partner at Sharon Merrill Associates, Inc., a Boston-based firm specializing in critical communications for public and private companies.</w:t>
      </w:r>
    </w:p>
    <w:p w:rsidR="00880621" w:rsidRPr="00880621" w:rsidRDefault="00880621" w:rsidP="00880621">
      <w:pPr>
        <w:spacing w:before="240" w:after="120"/>
        <w:rPr>
          <w:b/>
        </w:rPr>
      </w:pPr>
      <w:r w:rsidRPr="00880621">
        <w:rPr>
          <w:b/>
        </w:rPr>
        <w:t xml:space="preserve">Panel Discussion </w:t>
      </w:r>
      <w:r w:rsidR="00D44C0C">
        <w:rPr>
          <w:b/>
        </w:rPr>
        <w:t>Overview</w:t>
      </w:r>
    </w:p>
    <w:p w:rsidR="001F3343" w:rsidRDefault="006B678D" w:rsidP="00AA4164">
      <w:pPr>
        <w:spacing w:after="120"/>
      </w:pPr>
      <w:r>
        <w:t>Peggy Farrell kicked off the discussion by recounting her experiences as a director of Bancorp Rhode Island when it came under attack from a hedge fund</w:t>
      </w:r>
      <w:r w:rsidR="008D5698">
        <w:t>, PL Capital,</w:t>
      </w:r>
      <w:r>
        <w:t xml:space="preserve"> seeking the sale of the bank.</w:t>
      </w:r>
      <w:r w:rsidR="00983CD2">
        <w:t xml:space="preserve"> PL Capital’s </w:t>
      </w:r>
      <w:r w:rsidR="008D5698">
        <w:t xml:space="preserve">core contention was that Bancorp Rhode Island was underperforming on two key metrics: return on equity and efficiency ratio. </w:t>
      </w:r>
    </w:p>
    <w:p w:rsidR="00001762" w:rsidRDefault="006B678D" w:rsidP="00AA4164">
      <w:pPr>
        <w:spacing w:after="120"/>
      </w:pPr>
      <w:r>
        <w:t>Over the course of two years, this dissident shareholder group conducted two unsuccessful proxy contests, and presented six shareholder proposals related to bylaw amendments, majority voting, board declassification, proxy access and executive compensation.</w:t>
      </w:r>
      <w:r w:rsidR="008D5698">
        <w:t xml:space="preserve"> </w:t>
      </w:r>
      <w:r w:rsidR="00DD44EB">
        <w:t>PL Capital eventually liquidated the bulk of its Bancorp Rhode Island share holdings, subsequent to the company’s adoptin</w:t>
      </w:r>
      <w:r w:rsidR="00975C2A">
        <w:t xml:space="preserve">g </w:t>
      </w:r>
      <w:r w:rsidR="00DD44EB">
        <w:t>several of these proposals.</w:t>
      </w:r>
    </w:p>
    <w:p w:rsidR="00DF15D9" w:rsidRDefault="008D5698" w:rsidP="00AA4164">
      <w:pPr>
        <w:spacing w:after="120"/>
      </w:pPr>
      <w:r>
        <w:lastRenderedPageBreak/>
        <w:t xml:space="preserve">Henri </w:t>
      </w:r>
      <w:proofErr w:type="spellStart"/>
      <w:r>
        <w:t>Termeer</w:t>
      </w:r>
      <w:proofErr w:type="spellEnd"/>
      <w:r>
        <w:t xml:space="preserve"> then </w:t>
      </w:r>
      <w:r w:rsidR="00786857">
        <w:t xml:space="preserve">outlined the multi-year saga of shareholder activism that preceded the 2011 acquisition of Genzyme Corporation by Sanofi-Aventis. The story began with Genzyme’s successful defense against a push for control </w:t>
      </w:r>
      <w:r w:rsidR="00B93B4F">
        <w:t xml:space="preserve">in 2007 </w:t>
      </w:r>
      <w:r w:rsidR="00786857">
        <w:t>by famed activist Carl Icahn</w:t>
      </w:r>
      <w:r w:rsidR="00B93B4F">
        <w:t xml:space="preserve">. </w:t>
      </w:r>
      <w:r w:rsidR="00DF15D9">
        <w:t xml:space="preserve">In 2008, Genzyme was targeted by private investment fund Relational Investors, which established a large position in the stock near its all-time high. Relational Investors principal and co-founder, Ralph Whitworth, was eventually elected to the Genzyme Board. </w:t>
      </w:r>
    </w:p>
    <w:p w:rsidR="00001762" w:rsidRDefault="00B93B4F" w:rsidP="00AA4164">
      <w:pPr>
        <w:spacing w:after="120"/>
      </w:pPr>
      <w:r>
        <w:t>Following product manufacturing challenges that sent Genzyme’s stock price down in 2009, Icahn again sought control of the company</w:t>
      </w:r>
      <w:r w:rsidR="00DF15D9">
        <w:t xml:space="preserve">. </w:t>
      </w:r>
      <w:r w:rsidR="00005F4A">
        <w:t xml:space="preserve">The proxy fight was settled </w:t>
      </w:r>
      <w:r w:rsidR="001F3343">
        <w:t xml:space="preserve">in June 2010 </w:t>
      </w:r>
      <w:r w:rsidR="00005F4A">
        <w:t>when two of Icahn’s nominees were elected to Genzyme’s board</w:t>
      </w:r>
      <w:r w:rsidR="00521E4B">
        <w:t>. Genzyme received an acquisition offer from the French pharmaceutical group Sanofi-Aventis shortly thereafter</w:t>
      </w:r>
      <w:r w:rsidR="001F3343">
        <w:t>, and t</w:t>
      </w:r>
      <w:r w:rsidR="00521E4B">
        <w:t xml:space="preserve">he acquisition was completed in </w:t>
      </w:r>
      <w:r w:rsidR="001F3343">
        <w:t xml:space="preserve">April </w:t>
      </w:r>
      <w:r w:rsidR="00521E4B">
        <w:t>2011.</w:t>
      </w:r>
      <w:r w:rsidR="00786857">
        <w:t xml:space="preserve"> </w:t>
      </w:r>
    </w:p>
    <w:p w:rsidR="00D44C0C" w:rsidRPr="00D44C0C" w:rsidRDefault="00D44C0C" w:rsidP="00AA4164">
      <w:pPr>
        <w:spacing w:before="240" w:after="120"/>
        <w:rPr>
          <w:b/>
        </w:rPr>
      </w:pPr>
      <w:r w:rsidRPr="00D44C0C">
        <w:rPr>
          <w:b/>
        </w:rPr>
        <w:t>Key Themes and Lessons Learned</w:t>
      </w:r>
    </w:p>
    <w:p w:rsidR="002476C6" w:rsidRDefault="002476C6" w:rsidP="00AA4164">
      <w:pPr>
        <w:spacing w:after="120"/>
      </w:pPr>
      <w:r>
        <w:t xml:space="preserve">Several themes emerged from Farrell’s and </w:t>
      </w:r>
      <w:proofErr w:type="spellStart"/>
      <w:r>
        <w:t>Termeer’s</w:t>
      </w:r>
      <w:proofErr w:type="spellEnd"/>
      <w:r>
        <w:t xml:space="preserve"> prepared remarks</w:t>
      </w:r>
      <w:r w:rsidR="00D44C0C">
        <w:t xml:space="preserve"> and their</w:t>
      </w:r>
      <w:r>
        <w:t xml:space="preserve"> answers to questions posed by moderator Wolff during the panel discussion</w:t>
      </w:r>
      <w:r w:rsidR="00D44C0C">
        <w:t xml:space="preserve">, as well as those asked </w:t>
      </w:r>
      <w:r w:rsidR="00755662">
        <w:t>by meeting participants during the Q&amp;A session</w:t>
      </w:r>
      <w:r w:rsidR="007602F8">
        <w:t>:</w:t>
      </w:r>
    </w:p>
    <w:p w:rsidR="00086998" w:rsidRDefault="00431BEE" w:rsidP="00AA4164">
      <w:pPr>
        <w:pStyle w:val="ListParagraph"/>
        <w:numPr>
          <w:ilvl w:val="0"/>
          <w:numId w:val="4"/>
        </w:numPr>
        <w:spacing w:before="120" w:after="120"/>
        <w:contextualSpacing w:val="0"/>
      </w:pPr>
      <w:r w:rsidRPr="009F0AB5">
        <w:rPr>
          <w:b/>
        </w:rPr>
        <w:t>W</w:t>
      </w:r>
      <w:r w:rsidR="002476C6" w:rsidRPr="009F0AB5">
        <w:rPr>
          <w:b/>
        </w:rPr>
        <w:t xml:space="preserve">hether </w:t>
      </w:r>
      <w:r w:rsidRPr="009F0AB5">
        <w:rPr>
          <w:b/>
        </w:rPr>
        <w:t xml:space="preserve">they are </w:t>
      </w:r>
      <w:r w:rsidR="002476C6" w:rsidRPr="009F0AB5">
        <w:rPr>
          <w:b/>
        </w:rPr>
        <w:t>pushing a dissident agenda from the outside or hav</w:t>
      </w:r>
      <w:r w:rsidRPr="009F0AB5">
        <w:rPr>
          <w:b/>
        </w:rPr>
        <w:t xml:space="preserve">e </w:t>
      </w:r>
      <w:r w:rsidR="002476C6" w:rsidRPr="009F0AB5">
        <w:rPr>
          <w:b/>
        </w:rPr>
        <w:t>been elected to the board</w:t>
      </w:r>
      <w:r w:rsidRPr="009F0AB5">
        <w:rPr>
          <w:b/>
        </w:rPr>
        <w:t xml:space="preserve">, activist shareholders </w:t>
      </w:r>
      <w:r w:rsidR="002476C6" w:rsidRPr="009F0AB5">
        <w:rPr>
          <w:b/>
        </w:rPr>
        <w:t>radically change the tone a</w:t>
      </w:r>
      <w:r w:rsidR="007602F8" w:rsidRPr="009F0AB5">
        <w:rPr>
          <w:b/>
        </w:rPr>
        <w:t xml:space="preserve">nd dynamics inside the boardroom – </w:t>
      </w:r>
      <w:r w:rsidR="007E0B3D" w:rsidRPr="009F0AB5">
        <w:rPr>
          <w:b/>
        </w:rPr>
        <w:t xml:space="preserve">usually negatively but </w:t>
      </w:r>
      <w:r w:rsidR="007602F8" w:rsidRPr="009F0AB5">
        <w:rPr>
          <w:b/>
        </w:rPr>
        <w:t>sometimes positively</w:t>
      </w:r>
      <w:r w:rsidR="007E0B3D" w:rsidRPr="009F0AB5">
        <w:rPr>
          <w:b/>
        </w:rPr>
        <w:t>, as well.</w:t>
      </w:r>
      <w:r w:rsidR="007E0B3D">
        <w:t xml:space="preserve"> </w:t>
      </w:r>
      <w:r w:rsidR="002476C6">
        <w:t xml:space="preserve"> </w:t>
      </w:r>
    </w:p>
    <w:p w:rsidR="00086998" w:rsidRDefault="00086998" w:rsidP="00AA4164">
      <w:pPr>
        <w:spacing w:after="120"/>
        <w:ind w:left="360"/>
      </w:pPr>
      <w:r>
        <w:t xml:space="preserve">Activism’s </w:t>
      </w:r>
      <w:r w:rsidR="001419EB">
        <w:t>negative impacts tend to stem from the differences between the goals of dissidents and those of</w:t>
      </w:r>
      <w:r w:rsidR="00AA4164">
        <w:t xml:space="preserve"> executives and the board</w:t>
      </w:r>
      <w:r w:rsidR="001419EB">
        <w:t>. Unlike management and long-term directors, who have a stake in the company’s mission and vision, activists are typically interested solely in monetizing the business as fast as possible.</w:t>
      </w:r>
      <w:r w:rsidR="00983229">
        <w:t xml:space="preserve"> </w:t>
      </w:r>
      <w:r w:rsidR="00AA4164">
        <w:t>These different viewpoints often lead to difficult interpersonal dynamics that complicate every aspect of life on the board. In addition, f</w:t>
      </w:r>
      <w:r w:rsidR="00983229">
        <w:t xml:space="preserve">air disclosure problems can arise when dissident directors obtain access to material information that has not yet been disclosed publicly to all shareholders. </w:t>
      </w:r>
    </w:p>
    <w:p w:rsidR="002476C6" w:rsidRDefault="00AF13F7" w:rsidP="00AA4164">
      <w:pPr>
        <w:spacing w:after="120"/>
        <w:ind w:left="360"/>
      </w:pPr>
      <w:r>
        <w:t xml:space="preserve">On the other hand, </w:t>
      </w:r>
      <w:r w:rsidR="00983229">
        <w:t xml:space="preserve">as Henri </w:t>
      </w:r>
      <w:proofErr w:type="spellStart"/>
      <w:r w:rsidR="00983229">
        <w:t>Termeer</w:t>
      </w:r>
      <w:proofErr w:type="spellEnd"/>
      <w:r w:rsidR="00983229">
        <w:t xml:space="preserve"> pointed out, </w:t>
      </w:r>
      <w:r>
        <w:t xml:space="preserve">directors who represent activist investors can potentially bring </w:t>
      </w:r>
      <w:r w:rsidR="009F0AB5">
        <w:t xml:space="preserve">crucial </w:t>
      </w:r>
      <w:r>
        <w:t xml:space="preserve">outside perspectives to board deliberations – particularly those related to </w:t>
      </w:r>
      <w:r w:rsidR="009F0AB5">
        <w:t>obtaining the greatest possible shareholder value from the</w:t>
      </w:r>
      <w:r>
        <w:t xml:space="preserve"> sale of the company.</w:t>
      </w:r>
    </w:p>
    <w:p w:rsidR="00086998" w:rsidRDefault="000E3B58" w:rsidP="00AA4164">
      <w:pPr>
        <w:pStyle w:val="ListParagraph"/>
        <w:numPr>
          <w:ilvl w:val="0"/>
          <w:numId w:val="4"/>
        </w:numPr>
        <w:spacing w:before="120" w:after="120"/>
        <w:contextualSpacing w:val="0"/>
      </w:pPr>
      <w:r w:rsidRPr="00E42199">
        <w:rPr>
          <w:b/>
        </w:rPr>
        <w:t xml:space="preserve">Every company has its inherent vulnerabilities and, therefore, every board has a responsibility to be </w:t>
      </w:r>
      <w:proofErr w:type="gramStart"/>
      <w:r w:rsidR="007E0B3D" w:rsidRPr="00E42199">
        <w:rPr>
          <w:b/>
        </w:rPr>
        <w:t>well-</w:t>
      </w:r>
      <w:r w:rsidRPr="00E42199">
        <w:rPr>
          <w:b/>
        </w:rPr>
        <w:t>prepared</w:t>
      </w:r>
      <w:proofErr w:type="gramEnd"/>
      <w:r w:rsidRPr="00E42199">
        <w:rPr>
          <w:b/>
        </w:rPr>
        <w:t xml:space="preserve"> </w:t>
      </w:r>
      <w:r w:rsidR="007E0B3D" w:rsidRPr="00E42199">
        <w:rPr>
          <w:b/>
        </w:rPr>
        <w:t>in advance with a detailed plan for r</w:t>
      </w:r>
      <w:r w:rsidRPr="00E42199">
        <w:rPr>
          <w:b/>
        </w:rPr>
        <w:t>espond</w:t>
      </w:r>
      <w:r w:rsidR="007E0B3D" w:rsidRPr="00E42199">
        <w:rPr>
          <w:b/>
        </w:rPr>
        <w:t>ing</w:t>
      </w:r>
      <w:r w:rsidRPr="00E42199">
        <w:rPr>
          <w:b/>
        </w:rPr>
        <w:t xml:space="preserve"> to shareholder activism.</w:t>
      </w:r>
      <w:r w:rsidR="009F0AB5">
        <w:t xml:space="preserve"> </w:t>
      </w:r>
    </w:p>
    <w:p w:rsidR="00086998" w:rsidRDefault="009F0AB5" w:rsidP="00AA4164">
      <w:pPr>
        <w:spacing w:after="120"/>
        <w:ind w:left="360"/>
      </w:pPr>
      <w:r>
        <w:t>Even the best-run company can become the victim of an unexpected, value-destroying</w:t>
      </w:r>
      <w:r w:rsidR="00086998">
        <w:t>,</w:t>
      </w:r>
      <w:r>
        <w:t xml:space="preserve"> black swan event that opens it to attack by dissident shareholders.</w:t>
      </w:r>
      <w:r w:rsidR="00AA4164">
        <w:t xml:space="preserve">  Consequently, i</w:t>
      </w:r>
      <w:r>
        <w:t xml:space="preserve">t is important for directors and senior executives to understand their roles and responsibilities should the company become a target. </w:t>
      </w:r>
    </w:p>
    <w:p w:rsidR="000E3B58" w:rsidRDefault="009F0AB5" w:rsidP="00AA4164">
      <w:pPr>
        <w:spacing w:after="120"/>
        <w:ind w:left="360"/>
      </w:pPr>
      <w:r>
        <w:t xml:space="preserve">For example, </w:t>
      </w:r>
      <w:r w:rsidR="00AA4164">
        <w:t xml:space="preserve">having a plan is particularly useful when an </w:t>
      </w:r>
      <w:r>
        <w:t>activist seek</w:t>
      </w:r>
      <w:r w:rsidR="00AA4164">
        <w:t>s</w:t>
      </w:r>
      <w:r>
        <w:t xml:space="preserve"> to “divide and conquer” by approaching directors and executives individually. </w:t>
      </w:r>
      <w:r w:rsidR="00983229">
        <w:t>Peggy Farrell observed that i</w:t>
      </w:r>
      <w:r>
        <w:t xml:space="preserve">t is crucial </w:t>
      </w:r>
      <w:r w:rsidR="00AA4164">
        <w:t xml:space="preserve">in such </w:t>
      </w:r>
      <w:r w:rsidR="00AA4164">
        <w:lastRenderedPageBreak/>
        <w:t xml:space="preserve">circumstances </w:t>
      </w:r>
      <w:r>
        <w:t>for the board to speak with one voice. This means not only staying on message, but also channeling all interactions with shareholders and the investment community through one designated person – typically the chairman o</w:t>
      </w:r>
      <w:r w:rsidR="00AD686D">
        <w:t>f the board or lead independent director</w:t>
      </w:r>
      <w:r w:rsidR="00755662">
        <w:t xml:space="preserve"> – and thus avoiding side conversations that can lead to damaging consequences</w:t>
      </w:r>
      <w:r w:rsidR="00AD686D">
        <w:t>.</w:t>
      </w:r>
      <w:r>
        <w:t xml:space="preserve">   </w:t>
      </w:r>
    </w:p>
    <w:p w:rsidR="00086998" w:rsidRDefault="000E3B58" w:rsidP="00AA4164">
      <w:pPr>
        <w:pStyle w:val="ListParagraph"/>
        <w:numPr>
          <w:ilvl w:val="0"/>
          <w:numId w:val="4"/>
        </w:numPr>
        <w:spacing w:before="120" w:after="120"/>
        <w:contextualSpacing w:val="0"/>
      </w:pPr>
      <w:r w:rsidRPr="00A42DB2">
        <w:rPr>
          <w:b/>
        </w:rPr>
        <w:t xml:space="preserve">Defending against activism is hugely expensive – </w:t>
      </w:r>
      <w:r w:rsidR="00DB15D5" w:rsidRPr="00A42DB2">
        <w:rPr>
          <w:b/>
        </w:rPr>
        <w:t xml:space="preserve">not only with respect to </w:t>
      </w:r>
      <w:r w:rsidRPr="00A42DB2">
        <w:rPr>
          <w:b/>
        </w:rPr>
        <w:t xml:space="preserve">direct expenses for outside advisors, but also the opportunity costs that result when management and the board are distracted </w:t>
      </w:r>
      <w:r w:rsidR="00DB15D5" w:rsidRPr="00A42DB2">
        <w:rPr>
          <w:b/>
        </w:rPr>
        <w:t xml:space="preserve">from their strategic activities </w:t>
      </w:r>
      <w:r w:rsidRPr="00A42DB2">
        <w:rPr>
          <w:b/>
        </w:rPr>
        <w:t>for long periods of time.</w:t>
      </w:r>
      <w:r w:rsidR="00983229">
        <w:t xml:space="preserve"> </w:t>
      </w:r>
    </w:p>
    <w:p w:rsidR="00AA4164" w:rsidRDefault="00983229" w:rsidP="00AA4164">
      <w:pPr>
        <w:spacing w:after="120"/>
        <w:ind w:left="360"/>
      </w:pPr>
      <w:r>
        <w:t xml:space="preserve">The challenge, according to Peggy Farrell, is to keep activism from becoming </w:t>
      </w:r>
      <w:r w:rsidR="00AA4164">
        <w:t>“</w:t>
      </w:r>
      <w:r>
        <w:t>a self-fulfilling prophecy.</w:t>
      </w:r>
      <w:r w:rsidR="00AA4164">
        <w:t>”</w:t>
      </w:r>
      <w:r>
        <w:t xml:space="preserve"> Both she and Henri </w:t>
      </w:r>
      <w:proofErr w:type="spellStart"/>
      <w:r>
        <w:t>Termeer</w:t>
      </w:r>
      <w:proofErr w:type="spellEnd"/>
      <w:r>
        <w:t xml:space="preserve"> emphasized how </w:t>
      </w:r>
      <w:r w:rsidR="00A42DB2">
        <w:t>activists criticizing a company’s performance can</w:t>
      </w:r>
      <w:r>
        <w:t xml:space="preserve"> divert board and management time and attention from the very steps necessary to drive improve</w:t>
      </w:r>
      <w:r w:rsidR="00A42DB2">
        <w:t xml:space="preserve">d results. Among </w:t>
      </w:r>
      <w:r>
        <w:t>these steps</w:t>
      </w:r>
      <w:r w:rsidR="00A42DB2">
        <w:t>, in addition to operational and financial improvements,</w:t>
      </w:r>
      <w:r>
        <w:t xml:space="preserve"> are </w:t>
      </w:r>
      <w:r w:rsidR="00A42DB2">
        <w:t xml:space="preserve">divestitures and acquisitions, since deals of this type are typically put on hold during proxy contests. </w:t>
      </w:r>
    </w:p>
    <w:p w:rsidR="000E3B58" w:rsidRDefault="00A42DB2" w:rsidP="00AA4164">
      <w:pPr>
        <w:spacing w:after="120"/>
        <w:ind w:left="360"/>
      </w:pPr>
      <w:r>
        <w:t xml:space="preserve">This underlines the importance of having processes in place that enable the board to efficiently manage the impacts of activism – for instance, placing the prime responsibility in the hands of the governance committee and pre-establishing defined roles and responsibilities for the </w:t>
      </w:r>
      <w:r w:rsidR="00AA4164">
        <w:t xml:space="preserve">governance </w:t>
      </w:r>
      <w:r>
        <w:t>committee chair and individual members.</w:t>
      </w:r>
      <w:r w:rsidR="00983229">
        <w:t xml:space="preserve"> </w:t>
      </w:r>
    </w:p>
    <w:p w:rsidR="00D44C0C" w:rsidRPr="00AA4164" w:rsidRDefault="001C23B7" w:rsidP="00AA4164">
      <w:pPr>
        <w:pStyle w:val="ListParagraph"/>
        <w:numPr>
          <w:ilvl w:val="0"/>
          <w:numId w:val="4"/>
        </w:numPr>
        <w:spacing w:before="120" w:after="120"/>
        <w:contextualSpacing w:val="0"/>
        <w:rPr>
          <w:b/>
        </w:rPr>
      </w:pPr>
      <w:r w:rsidRPr="00086998">
        <w:rPr>
          <w:b/>
        </w:rPr>
        <w:t>The best defense is a strong offense – that is, companies that consistently practice open, honest communications with both their larger shareholders and the investment community as a whole are more likely to be fairly valued in the marketplace and less likely to become targets for activists.</w:t>
      </w:r>
      <w:r w:rsidR="00755662" w:rsidRPr="00086998">
        <w:rPr>
          <w:b/>
        </w:rPr>
        <w:t xml:space="preserve"> </w:t>
      </w:r>
    </w:p>
    <w:p w:rsidR="00AA4164" w:rsidRDefault="00755662" w:rsidP="00AA4164">
      <w:pPr>
        <w:spacing w:after="120"/>
        <w:ind w:left="360"/>
      </w:pPr>
      <w:r>
        <w:t xml:space="preserve">Both Farrell and </w:t>
      </w:r>
      <w:proofErr w:type="spellStart"/>
      <w:r>
        <w:t>Termeer</w:t>
      </w:r>
      <w:proofErr w:type="spellEnd"/>
      <w:r>
        <w:t xml:space="preserve"> spoke to the value of maintaining strong, ongoing relationships with major shareholders</w:t>
      </w:r>
      <w:r w:rsidR="00F970DB">
        <w:t>, especially in proxy contest situations whe</w:t>
      </w:r>
      <w:r w:rsidR="00086998">
        <w:t xml:space="preserve">re </w:t>
      </w:r>
      <w:r w:rsidR="00F970DB">
        <w:t xml:space="preserve">corporate performance issues </w:t>
      </w:r>
      <w:r w:rsidR="00086998">
        <w:t>can be distorted by coverage in the media</w:t>
      </w:r>
      <w:r>
        <w:t xml:space="preserve">. </w:t>
      </w:r>
      <w:r w:rsidR="00F970DB">
        <w:t>Peggy Farrell described the reservoir of trust that strong shareholder relationships create – one that can be drawn upon when the board is most in need of shareholder allies</w:t>
      </w:r>
      <w:r w:rsidR="00086998">
        <w:t xml:space="preserve"> in the effort to correct public misperceptions</w:t>
      </w:r>
      <w:r w:rsidR="00F970DB">
        <w:t xml:space="preserve">. </w:t>
      </w:r>
    </w:p>
    <w:p w:rsidR="00253AEF" w:rsidRDefault="00F970DB" w:rsidP="00AA4164">
      <w:pPr>
        <w:spacing w:after="120"/>
        <w:ind w:left="360"/>
      </w:pPr>
      <w:r>
        <w:t xml:space="preserve">Henri </w:t>
      </w:r>
      <w:proofErr w:type="spellStart"/>
      <w:r>
        <w:t>Termeer</w:t>
      </w:r>
      <w:proofErr w:type="spellEnd"/>
      <w:r>
        <w:t xml:space="preserve"> emphasized that </w:t>
      </w:r>
      <w:r w:rsidR="00086998">
        <w:t xml:space="preserve">ongoing </w:t>
      </w:r>
      <w:r>
        <w:t>open relationships with larger shareholders can help ensure that the market fully recognizes the company’s value, thereby reducing exposure to activist investors in the firs</w:t>
      </w:r>
      <w:r w:rsidR="00086998">
        <w:t xml:space="preserve">t place. </w:t>
      </w:r>
      <w:r w:rsidR="00AA4164">
        <w:t xml:space="preserve">Both speakers </w:t>
      </w:r>
      <w:r w:rsidR="00086998">
        <w:t>emphasized the importance of reacting quickly and authoritatively to the claims of activists at the earliest possible moment, and then maintaining this aggressive stance until the issues are finally resolved.</w:t>
      </w:r>
      <w:r>
        <w:t xml:space="preserve"> </w:t>
      </w:r>
      <w:r w:rsidR="00755662">
        <w:t xml:space="preserve"> </w:t>
      </w:r>
    </w:p>
    <w:p w:rsidR="00722454" w:rsidRPr="00001762" w:rsidRDefault="00546515" w:rsidP="00736EF9">
      <w:pPr>
        <w:spacing w:before="240" w:after="120"/>
        <w:rPr>
          <w:b/>
        </w:rPr>
      </w:pPr>
      <w:r w:rsidRPr="00001762">
        <w:rPr>
          <w:b/>
        </w:rPr>
        <w:t>Wrap-Up</w:t>
      </w:r>
    </w:p>
    <w:p w:rsidR="001B3E22" w:rsidRDefault="001F1A4D" w:rsidP="003F0C32">
      <w:r w:rsidRPr="00001762">
        <w:t xml:space="preserve">NACD New England Chapter President Bill </w:t>
      </w:r>
      <w:proofErr w:type="spellStart"/>
      <w:r w:rsidRPr="00001762">
        <w:t>Earon</w:t>
      </w:r>
      <w:proofErr w:type="spellEnd"/>
      <w:r w:rsidRPr="00001762">
        <w:t xml:space="preserve"> </w:t>
      </w:r>
      <w:r w:rsidR="00C80556" w:rsidRPr="00001762">
        <w:t xml:space="preserve">closed the </w:t>
      </w:r>
      <w:r w:rsidR="00001762">
        <w:t>November 8</w:t>
      </w:r>
      <w:r w:rsidR="00C80556" w:rsidRPr="00001762">
        <w:rPr>
          <w:vertAlign w:val="superscript"/>
        </w:rPr>
        <w:t>th</w:t>
      </w:r>
      <w:r w:rsidR="00C80556" w:rsidRPr="00001762">
        <w:t xml:space="preserve"> session by </w:t>
      </w:r>
      <w:r w:rsidR="00855F56" w:rsidRPr="00001762">
        <w:t>reminding everyone about t</w:t>
      </w:r>
      <w:r w:rsidR="00237AA7" w:rsidRPr="00001762">
        <w:t>he chapter’s ne</w:t>
      </w:r>
      <w:r w:rsidR="00C80556" w:rsidRPr="00001762">
        <w:t>xt breakfast event</w:t>
      </w:r>
      <w:r w:rsidR="00844FC1" w:rsidRPr="00001762">
        <w:t>: “</w:t>
      </w:r>
      <w:r w:rsidR="00001762">
        <w:t xml:space="preserve">Dimensions of Board Effectiveness.” </w:t>
      </w:r>
      <w:r w:rsidR="00844FC1" w:rsidRPr="00001762">
        <w:t xml:space="preserve">Scheduled for </w:t>
      </w:r>
      <w:r w:rsidR="00001762">
        <w:t xml:space="preserve">December 13, </w:t>
      </w:r>
      <w:r w:rsidR="00844FC1" w:rsidRPr="00001762">
        <w:t xml:space="preserve">2011, the event will be held at </w:t>
      </w:r>
      <w:r w:rsidR="00001762" w:rsidRPr="00DF15D9">
        <w:t>t</w:t>
      </w:r>
      <w:r w:rsidR="00844FC1" w:rsidRPr="00DF15D9">
        <w:t>he</w:t>
      </w:r>
      <w:r w:rsidR="00001762" w:rsidRPr="00DF15D9">
        <w:t xml:space="preserve"> Newton Marriott Hotel.</w:t>
      </w:r>
      <w:r w:rsidR="00001762">
        <w:t xml:space="preserve"> </w:t>
      </w:r>
      <w:r w:rsidR="00237AA7">
        <w:t xml:space="preserve"> </w:t>
      </w:r>
    </w:p>
    <w:sectPr w:rsidR="001B3E22" w:rsidSect="00C44F4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320" w:rsidRDefault="00AE1320" w:rsidP="00702D8A">
      <w:pPr>
        <w:spacing w:after="0" w:line="240" w:lineRule="auto"/>
      </w:pPr>
      <w:r>
        <w:separator/>
      </w:r>
    </w:p>
  </w:endnote>
  <w:endnote w:type="continuationSeparator" w:id="0">
    <w:p w:rsidR="00AE1320" w:rsidRDefault="00AE1320" w:rsidP="00702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46F" w:rsidRDefault="0012446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025891"/>
      <w:docPartObj>
        <w:docPartGallery w:val="Page Numbers (Bottom of Page)"/>
        <w:docPartUnique/>
      </w:docPartObj>
    </w:sdtPr>
    <w:sdtEndPr/>
    <w:sdtContent>
      <w:p w:rsidR="00AE1320" w:rsidRDefault="000D2230">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AE1320" w:rsidRDefault="00AE132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320" w:rsidRDefault="00AE1320">
    <w:pPr>
      <w:pStyle w:val="Footer"/>
      <w:jc w:val="right"/>
    </w:pPr>
  </w:p>
  <w:p w:rsidR="00AE1320" w:rsidRDefault="00AE132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320" w:rsidRDefault="00AE1320" w:rsidP="00702D8A">
      <w:pPr>
        <w:spacing w:after="0" w:line="240" w:lineRule="auto"/>
      </w:pPr>
      <w:r>
        <w:separator/>
      </w:r>
    </w:p>
  </w:footnote>
  <w:footnote w:type="continuationSeparator" w:id="0">
    <w:p w:rsidR="00AE1320" w:rsidRDefault="00AE1320" w:rsidP="00702D8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46F" w:rsidRDefault="0012446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46F" w:rsidRDefault="0012446F">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46F" w:rsidRDefault="0012446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74835"/>
    <w:multiLevelType w:val="hybridMultilevel"/>
    <w:tmpl w:val="97201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3830CB7"/>
    <w:multiLevelType w:val="hybridMultilevel"/>
    <w:tmpl w:val="071040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D444088"/>
    <w:multiLevelType w:val="hybridMultilevel"/>
    <w:tmpl w:val="CA42CC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B9D258E"/>
    <w:multiLevelType w:val="hybridMultilevel"/>
    <w:tmpl w:val="E14486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removePersonalInformation/>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2A3"/>
    <w:rsid w:val="00001302"/>
    <w:rsid w:val="00001762"/>
    <w:rsid w:val="00005F4A"/>
    <w:rsid w:val="00007D7E"/>
    <w:rsid w:val="00013990"/>
    <w:rsid w:val="00042FF3"/>
    <w:rsid w:val="0005072D"/>
    <w:rsid w:val="0005614A"/>
    <w:rsid w:val="00086998"/>
    <w:rsid w:val="000C1746"/>
    <w:rsid w:val="000C6023"/>
    <w:rsid w:val="000C7B21"/>
    <w:rsid w:val="000D0EDC"/>
    <w:rsid w:val="000D1F56"/>
    <w:rsid w:val="000D2230"/>
    <w:rsid w:val="000D333C"/>
    <w:rsid w:val="000D4B7D"/>
    <w:rsid w:val="000E30C8"/>
    <w:rsid w:val="000E3230"/>
    <w:rsid w:val="000E3B58"/>
    <w:rsid w:val="000F7DF0"/>
    <w:rsid w:val="00100311"/>
    <w:rsid w:val="001160F3"/>
    <w:rsid w:val="0012446F"/>
    <w:rsid w:val="0012505F"/>
    <w:rsid w:val="001419EB"/>
    <w:rsid w:val="00152BA0"/>
    <w:rsid w:val="0015764A"/>
    <w:rsid w:val="001775EB"/>
    <w:rsid w:val="001917F9"/>
    <w:rsid w:val="00195117"/>
    <w:rsid w:val="001B3E22"/>
    <w:rsid w:val="001B65E9"/>
    <w:rsid w:val="001B6912"/>
    <w:rsid w:val="001C23B7"/>
    <w:rsid w:val="001E3550"/>
    <w:rsid w:val="001F1A4D"/>
    <w:rsid w:val="001F3343"/>
    <w:rsid w:val="001F3FEA"/>
    <w:rsid w:val="001F7A74"/>
    <w:rsid w:val="002011E4"/>
    <w:rsid w:val="002036A3"/>
    <w:rsid w:val="00205482"/>
    <w:rsid w:val="00213D1F"/>
    <w:rsid w:val="00214E7A"/>
    <w:rsid w:val="00223761"/>
    <w:rsid w:val="00233362"/>
    <w:rsid w:val="00237AA7"/>
    <w:rsid w:val="002476C6"/>
    <w:rsid w:val="00253206"/>
    <w:rsid w:val="00253AEF"/>
    <w:rsid w:val="002568BC"/>
    <w:rsid w:val="00276BD6"/>
    <w:rsid w:val="00286E7D"/>
    <w:rsid w:val="00294A42"/>
    <w:rsid w:val="00297876"/>
    <w:rsid w:val="00297E75"/>
    <w:rsid w:val="002B0FB1"/>
    <w:rsid w:val="002B3BEC"/>
    <w:rsid w:val="002C5075"/>
    <w:rsid w:val="002D7A32"/>
    <w:rsid w:val="002F2349"/>
    <w:rsid w:val="002F7457"/>
    <w:rsid w:val="003016CB"/>
    <w:rsid w:val="0032233A"/>
    <w:rsid w:val="003243F6"/>
    <w:rsid w:val="00347D9D"/>
    <w:rsid w:val="00354906"/>
    <w:rsid w:val="00372F55"/>
    <w:rsid w:val="00377F02"/>
    <w:rsid w:val="003826EC"/>
    <w:rsid w:val="00386341"/>
    <w:rsid w:val="0038793A"/>
    <w:rsid w:val="003A02E9"/>
    <w:rsid w:val="003A0804"/>
    <w:rsid w:val="003C705A"/>
    <w:rsid w:val="003D7320"/>
    <w:rsid w:val="003E39F2"/>
    <w:rsid w:val="003E45DE"/>
    <w:rsid w:val="003F0C32"/>
    <w:rsid w:val="0042019D"/>
    <w:rsid w:val="00431BEE"/>
    <w:rsid w:val="00435D86"/>
    <w:rsid w:val="0044119E"/>
    <w:rsid w:val="004472BD"/>
    <w:rsid w:val="00453D4C"/>
    <w:rsid w:val="004544B6"/>
    <w:rsid w:val="00477DC4"/>
    <w:rsid w:val="00494425"/>
    <w:rsid w:val="004B6FA1"/>
    <w:rsid w:val="004C2910"/>
    <w:rsid w:val="004C7D08"/>
    <w:rsid w:val="004D3DBC"/>
    <w:rsid w:val="004F272E"/>
    <w:rsid w:val="004F4321"/>
    <w:rsid w:val="00514EC6"/>
    <w:rsid w:val="005177FA"/>
    <w:rsid w:val="00521E4B"/>
    <w:rsid w:val="005321D3"/>
    <w:rsid w:val="0053399B"/>
    <w:rsid w:val="00536B18"/>
    <w:rsid w:val="00536E76"/>
    <w:rsid w:val="00546515"/>
    <w:rsid w:val="0055754E"/>
    <w:rsid w:val="00576387"/>
    <w:rsid w:val="0059071A"/>
    <w:rsid w:val="00593338"/>
    <w:rsid w:val="005940E1"/>
    <w:rsid w:val="005A1FC7"/>
    <w:rsid w:val="005A43B1"/>
    <w:rsid w:val="005A5678"/>
    <w:rsid w:val="005A70AE"/>
    <w:rsid w:val="005C25F0"/>
    <w:rsid w:val="005D0825"/>
    <w:rsid w:val="005D31ED"/>
    <w:rsid w:val="005D786E"/>
    <w:rsid w:val="005E4B7E"/>
    <w:rsid w:val="005E64CA"/>
    <w:rsid w:val="005F0F49"/>
    <w:rsid w:val="005F1F01"/>
    <w:rsid w:val="005F66D5"/>
    <w:rsid w:val="00611D7C"/>
    <w:rsid w:val="00612F89"/>
    <w:rsid w:val="00642049"/>
    <w:rsid w:val="00650790"/>
    <w:rsid w:val="00655B18"/>
    <w:rsid w:val="00657947"/>
    <w:rsid w:val="006B678D"/>
    <w:rsid w:val="006C436C"/>
    <w:rsid w:val="006E4202"/>
    <w:rsid w:val="006F6820"/>
    <w:rsid w:val="00702D8A"/>
    <w:rsid w:val="00717F66"/>
    <w:rsid w:val="00722454"/>
    <w:rsid w:val="00736EF9"/>
    <w:rsid w:val="007378A0"/>
    <w:rsid w:val="00754913"/>
    <w:rsid w:val="00754F14"/>
    <w:rsid w:val="00755662"/>
    <w:rsid w:val="00756177"/>
    <w:rsid w:val="007602F8"/>
    <w:rsid w:val="00782E87"/>
    <w:rsid w:val="00785D02"/>
    <w:rsid w:val="00786857"/>
    <w:rsid w:val="00794677"/>
    <w:rsid w:val="007A4245"/>
    <w:rsid w:val="007A46DA"/>
    <w:rsid w:val="007A5B06"/>
    <w:rsid w:val="007A7FBA"/>
    <w:rsid w:val="007B22A3"/>
    <w:rsid w:val="007B5C45"/>
    <w:rsid w:val="007B7235"/>
    <w:rsid w:val="007C2B50"/>
    <w:rsid w:val="007D5D12"/>
    <w:rsid w:val="007E0B3D"/>
    <w:rsid w:val="007E2692"/>
    <w:rsid w:val="007E7A0F"/>
    <w:rsid w:val="007F39FA"/>
    <w:rsid w:val="00801CDE"/>
    <w:rsid w:val="00802332"/>
    <w:rsid w:val="00805558"/>
    <w:rsid w:val="008362D9"/>
    <w:rsid w:val="0084191B"/>
    <w:rsid w:val="00842601"/>
    <w:rsid w:val="00844FC1"/>
    <w:rsid w:val="00846433"/>
    <w:rsid w:val="00846482"/>
    <w:rsid w:val="00846927"/>
    <w:rsid w:val="00855F56"/>
    <w:rsid w:val="008666A5"/>
    <w:rsid w:val="0087100C"/>
    <w:rsid w:val="00873DD4"/>
    <w:rsid w:val="00875AF0"/>
    <w:rsid w:val="00880621"/>
    <w:rsid w:val="00886E5A"/>
    <w:rsid w:val="008968DF"/>
    <w:rsid w:val="00897319"/>
    <w:rsid w:val="00897C8B"/>
    <w:rsid w:val="008A3E72"/>
    <w:rsid w:val="008B0D5B"/>
    <w:rsid w:val="008B10AE"/>
    <w:rsid w:val="008C2883"/>
    <w:rsid w:val="008D5698"/>
    <w:rsid w:val="008F36B1"/>
    <w:rsid w:val="008F3FBE"/>
    <w:rsid w:val="00907858"/>
    <w:rsid w:val="00931E06"/>
    <w:rsid w:val="00935FF1"/>
    <w:rsid w:val="00957625"/>
    <w:rsid w:val="009668D7"/>
    <w:rsid w:val="00975C2A"/>
    <w:rsid w:val="00983229"/>
    <w:rsid w:val="009836C3"/>
    <w:rsid w:val="00983CD2"/>
    <w:rsid w:val="00992E88"/>
    <w:rsid w:val="009B34AF"/>
    <w:rsid w:val="009C48F0"/>
    <w:rsid w:val="009D5187"/>
    <w:rsid w:val="009F0AB5"/>
    <w:rsid w:val="00A00926"/>
    <w:rsid w:val="00A200FD"/>
    <w:rsid w:val="00A26916"/>
    <w:rsid w:val="00A33B94"/>
    <w:rsid w:val="00A42DB2"/>
    <w:rsid w:val="00A51CBD"/>
    <w:rsid w:val="00A6016D"/>
    <w:rsid w:val="00A659A0"/>
    <w:rsid w:val="00A904FF"/>
    <w:rsid w:val="00AA4164"/>
    <w:rsid w:val="00AA65E9"/>
    <w:rsid w:val="00AC0DB5"/>
    <w:rsid w:val="00AC0E43"/>
    <w:rsid w:val="00AD0BCD"/>
    <w:rsid w:val="00AD686D"/>
    <w:rsid w:val="00AE1320"/>
    <w:rsid w:val="00AF0D71"/>
    <w:rsid w:val="00AF13F7"/>
    <w:rsid w:val="00B00B3D"/>
    <w:rsid w:val="00B11491"/>
    <w:rsid w:val="00B2420D"/>
    <w:rsid w:val="00B268E7"/>
    <w:rsid w:val="00B43C2D"/>
    <w:rsid w:val="00B4525B"/>
    <w:rsid w:val="00B5537F"/>
    <w:rsid w:val="00B57AB2"/>
    <w:rsid w:val="00B70507"/>
    <w:rsid w:val="00B87B09"/>
    <w:rsid w:val="00B93734"/>
    <w:rsid w:val="00B93B4F"/>
    <w:rsid w:val="00BA67FF"/>
    <w:rsid w:val="00BE351A"/>
    <w:rsid w:val="00BF649E"/>
    <w:rsid w:val="00C01421"/>
    <w:rsid w:val="00C23829"/>
    <w:rsid w:val="00C44F4B"/>
    <w:rsid w:val="00C515E1"/>
    <w:rsid w:val="00C607E1"/>
    <w:rsid w:val="00C71D5D"/>
    <w:rsid w:val="00C71DA1"/>
    <w:rsid w:val="00C80556"/>
    <w:rsid w:val="00C82337"/>
    <w:rsid w:val="00C901D7"/>
    <w:rsid w:val="00CA5C10"/>
    <w:rsid w:val="00CC534D"/>
    <w:rsid w:val="00CC7948"/>
    <w:rsid w:val="00CD1B98"/>
    <w:rsid w:val="00CD206B"/>
    <w:rsid w:val="00CD432B"/>
    <w:rsid w:val="00D160F8"/>
    <w:rsid w:val="00D16C66"/>
    <w:rsid w:val="00D37C90"/>
    <w:rsid w:val="00D419B2"/>
    <w:rsid w:val="00D44C0C"/>
    <w:rsid w:val="00D50483"/>
    <w:rsid w:val="00D53954"/>
    <w:rsid w:val="00D57DF5"/>
    <w:rsid w:val="00D6488E"/>
    <w:rsid w:val="00D752F5"/>
    <w:rsid w:val="00DA212B"/>
    <w:rsid w:val="00DA305C"/>
    <w:rsid w:val="00DB15D5"/>
    <w:rsid w:val="00DC505A"/>
    <w:rsid w:val="00DD0498"/>
    <w:rsid w:val="00DD44EB"/>
    <w:rsid w:val="00DD5AF1"/>
    <w:rsid w:val="00DE01A0"/>
    <w:rsid w:val="00DF15D9"/>
    <w:rsid w:val="00DF3F8B"/>
    <w:rsid w:val="00E12D39"/>
    <w:rsid w:val="00E229E8"/>
    <w:rsid w:val="00E2320F"/>
    <w:rsid w:val="00E3252B"/>
    <w:rsid w:val="00E36E50"/>
    <w:rsid w:val="00E401E8"/>
    <w:rsid w:val="00E42199"/>
    <w:rsid w:val="00E430B4"/>
    <w:rsid w:val="00E43A6E"/>
    <w:rsid w:val="00E54C4E"/>
    <w:rsid w:val="00E633C8"/>
    <w:rsid w:val="00E777F8"/>
    <w:rsid w:val="00EB3DE3"/>
    <w:rsid w:val="00EC09A8"/>
    <w:rsid w:val="00EC3DBA"/>
    <w:rsid w:val="00EE4AD6"/>
    <w:rsid w:val="00F01EA3"/>
    <w:rsid w:val="00F02C64"/>
    <w:rsid w:val="00F05A60"/>
    <w:rsid w:val="00F06ED2"/>
    <w:rsid w:val="00F07A4D"/>
    <w:rsid w:val="00F14A85"/>
    <w:rsid w:val="00F26ED4"/>
    <w:rsid w:val="00F31A30"/>
    <w:rsid w:val="00F3631D"/>
    <w:rsid w:val="00F47D32"/>
    <w:rsid w:val="00F64DBF"/>
    <w:rsid w:val="00F75966"/>
    <w:rsid w:val="00F96202"/>
    <w:rsid w:val="00F96A0F"/>
    <w:rsid w:val="00F970DB"/>
    <w:rsid w:val="00FA68E4"/>
    <w:rsid w:val="00FB67C5"/>
    <w:rsid w:val="00FC3D41"/>
    <w:rsid w:val="00FF1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40" w:line="320" w:lineRule="exact"/>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3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E4AD6"/>
    <w:rPr>
      <w:b w:val="0"/>
      <w:bCs w:val="0"/>
      <w:i/>
      <w:iCs/>
    </w:rPr>
  </w:style>
  <w:style w:type="character" w:styleId="Hyperlink">
    <w:name w:val="Hyperlink"/>
    <w:basedOn w:val="DefaultParagraphFont"/>
    <w:uiPriority w:val="99"/>
    <w:unhideWhenUsed/>
    <w:rsid w:val="00EE4AD6"/>
    <w:rPr>
      <w:strike w:val="0"/>
      <w:dstrike w:val="0"/>
      <w:color w:val="003366"/>
      <w:u w:val="single"/>
      <w:effect w:val="none"/>
    </w:rPr>
  </w:style>
  <w:style w:type="paragraph" w:styleId="NormalWeb">
    <w:name w:val="Normal (Web)"/>
    <w:basedOn w:val="Normal"/>
    <w:uiPriority w:val="99"/>
    <w:semiHidden/>
    <w:unhideWhenUsed/>
    <w:rsid w:val="00EE4AD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02D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D8A"/>
  </w:style>
  <w:style w:type="paragraph" w:styleId="Footer">
    <w:name w:val="footer"/>
    <w:basedOn w:val="Normal"/>
    <w:link w:val="FooterChar"/>
    <w:uiPriority w:val="99"/>
    <w:unhideWhenUsed/>
    <w:rsid w:val="00702D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D8A"/>
  </w:style>
  <w:style w:type="paragraph" w:styleId="ListParagraph">
    <w:name w:val="List Paragraph"/>
    <w:basedOn w:val="Normal"/>
    <w:uiPriority w:val="34"/>
    <w:qFormat/>
    <w:rsid w:val="00C80556"/>
    <w:pPr>
      <w:ind w:left="720"/>
      <w:contextualSpacing/>
    </w:pPr>
  </w:style>
  <w:style w:type="paragraph" w:styleId="BalloonText">
    <w:name w:val="Balloon Text"/>
    <w:basedOn w:val="Normal"/>
    <w:link w:val="BalloonTextChar"/>
    <w:uiPriority w:val="99"/>
    <w:semiHidden/>
    <w:unhideWhenUsed/>
    <w:rsid w:val="00F01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EA3"/>
    <w:rPr>
      <w:rFonts w:ascii="Tahoma" w:hAnsi="Tahoma" w:cs="Tahoma"/>
      <w:sz w:val="16"/>
      <w:szCs w:val="16"/>
    </w:rPr>
  </w:style>
  <w:style w:type="paragraph" w:customStyle="1" w:styleId="text">
    <w:name w:val="text"/>
    <w:basedOn w:val="Normal"/>
    <w:rsid w:val="00A659A0"/>
    <w:pPr>
      <w:spacing w:before="100" w:beforeAutospacing="1" w:after="100" w:afterAutospacing="1" w:line="240" w:lineRule="auto"/>
    </w:pPr>
    <w:rPr>
      <w:rFonts w:ascii="Arial" w:hAnsi="Arial" w:cs="Arial"/>
      <w:sz w:val="18"/>
      <w:szCs w:val="18"/>
    </w:rPr>
  </w:style>
  <w:style w:type="character" w:styleId="Strong">
    <w:name w:val="Strong"/>
    <w:basedOn w:val="DefaultParagraphFont"/>
    <w:uiPriority w:val="22"/>
    <w:qFormat/>
    <w:rsid w:val="00A659A0"/>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40" w:line="320" w:lineRule="exact"/>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3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E4AD6"/>
    <w:rPr>
      <w:b w:val="0"/>
      <w:bCs w:val="0"/>
      <w:i/>
      <w:iCs/>
    </w:rPr>
  </w:style>
  <w:style w:type="character" w:styleId="Hyperlink">
    <w:name w:val="Hyperlink"/>
    <w:basedOn w:val="DefaultParagraphFont"/>
    <w:uiPriority w:val="99"/>
    <w:unhideWhenUsed/>
    <w:rsid w:val="00EE4AD6"/>
    <w:rPr>
      <w:strike w:val="0"/>
      <w:dstrike w:val="0"/>
      <w:color w:val="003366"/>
      <w:u w:val="single"/>
      <w:effect w:val="none"/>
    </w:rPr>
  </w:style>
  <w:style w:type="paragraph" w:styleId="NormalWeb">
    <w:name w:val="Normal (Web)"/>
    <w:basedOn w:val="Normal"/>
    <w:uiPriority w:val="99"/>
    <w:semiHidden/>
    <w:unhideWhenUsed/>
    <w:rsid w:val="00EE4AD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02D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D8A"/>
  </w:style>
  <w:style w:type="paragraph" w:styleId="Footer">
    <w:name w:val="footer"/>
    <w:basedOn w:val="Normal"/>
    <w:link w:val="FooterChar"/>
    <w:uiPriority w:val="99"/>
    <w:unhideWhenUsed/>
    <w:rsid w:val="00702D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D8A"/>
  </w:style>
  <w:style w:type="paragraph" w:styleId="ListParagraph">
    <w:name w:val="List Paragraph"/>
    <w:basedOn w:val="Normal"/>
    <w:uiPriority w:val="34"/>
    <w:qFormat/>
    <w:rsid w:val="00C80556"/>
    <w:pPr>
      <w:ind w:left="720"/>
      <w:contextualSpacing/>
    </w:pPr>
  </w:style>
  <w:style w:type="paragraph" w:styleId="BalloonText">
    <w:name w:val="Balloon Text"/>
    <w:basedOn w:val="Normal"/>
    <w:link w:val="BalloonTextChar"/>
    <w:uiPriority w:val="99"/>
    <w:semiHidden/>
    <w:unhideWhenUsed/>
    <w:rsid w:val="00F01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EA3"/>
    <w:rPr>
      <w:rFonts w:ascii="Tahoma" w:hAnsi="Tahoma" w:cs="Tahoma"/>
      <w:sz w:val="16"/>
      <w:szCs w:val="16"/>
    </w:rPr>
  </w:style>
  <w:style w:type="paragraph" w:customStyle="1" w:styleId="text">
    <w:name w:val="text"/>
    <w:basedOn w:val="Normal"/>
    <w:rsid w:val="00A659A0"/>
    <w:pPr>
      <w:spacing w:before="100" w:beforeAutospacing="1" w:after="100" w:afterAutospacing="1" w:line="240" w:lineRule="auto"/>
    </w:pPr>
    <w:rPr>
      <w:rFonts w:ascii="Arial" w:hAnsi="Arial" w:cs="Arial"/>
      <w:sz w:val="18"/>
      <w:szCs w:val="18"/>
    </w:rPr>
  </w:style>
  <w:style w:type="character" w:styleId="Strong">
    <w:name w:val="Strong"/>
    <w:basedOn w:val="DefaultParagraphFont"/>
    <w:uiPriority w:val="22"/>
    <w:qFormat/>
    <w:rsid w:val="00A659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985906">
      <w:bodyDiv w:val="1"/>
      <w:marLeft w:val="0"/>
      <w:marRight w:val="0"/>
      <w:marTop w:val="0"/>
      <w:marBottom w:val="0"/>
      <w:divBdr>
        <w:top w:val="none" w:sz="0" w:space="0" w:color="auto"/>
        <w:left w:val="none" w:sz="0" w:space="0" w:color="auto"/>
        <w:bottom w:val="none" w:sz="0" w:space="0" w:color="auto"/>
        <w:right w:val="none" w:sz="0" w:space="0" w:color="auto"/>
      </w:divBdr>
      <w:divsChild>
        <w:div w:id="1858343858">
          <w:marLeft w:val="0"/>
          <w:marRight w:val="0"/>
          <w:marTop w:val="0"/>
          <w:marBottom w:val="0"/>
          <w:divBdr>
            <w:top w:val="none" w:sz="0" w:space="0" w:color="auto"/>
            <w:left w:val="none" w:sz="0" w:space="0" w:color="auto"/>
            <w:bottom w:val="none" w:sz="0" w:space="0" w:color="auto"/>
            <w:right w:val="none" w:sz="0" w:space="0" w:color="auto"/>
          </w:divBdr>
          <w:divsChild>
            <w:div w:id="94324727">
              <w:marLeft w:val="0"/>
              <w:marRight w:val="0"/>
              <w:marTop w:val="0"/>
              <w:marBottom w:val="0"/>
              <w:divBdr>
                <w:top w:val="none" w:sz="0" w:space="0" w:color="auto"/>
                <w:left w:val="none" w:sz="0" w:space="0" w:color="auto"/>
                <w:bottom w:val="none" w:sz="0" w:space="0" w:color="auto"/>
                <w:right w:val="none" w:sz="0" w:space="0" w:color="auto"/>
              </w:divBdr>
              <w:divsChild>
                <w:div w:id="26028068">
                  <w:marLeft w:val="0"/>
                  <w:marRight w:val="0"/>
                  <w:marTop w:val="0"/>
                  <w:marBottom w:val="0"/>
                  <w:divBdr>
                    <w:top w:val="none" w:sz="0" w:space="0" w:color="auto"/>
                    <w:left w:val="none" w:sz="0" w:space="0" w:color="auto"/>
                    <w:bottom w:val="none" w:sz="0" w:space="0" w:color="auto"/>
                    <w:right w:val="none" w:sz="0" w:space="0" w:color="auto"/>
                  </w:divBdr>
                  <w:divsChild>
                    <w:div w:id="2066682334">
                      <w:marLeft w:val="0"/>
                      <w:marRight w:val="0"/>
                      <w:marTop w:val="0"/>
                      <w:marBottom w:val="0"/>
                      <w:divBdr>
                        <w:top w:val="none" w:sz="0" w:space="0" w:color="auto"/>
                        <w:left w:val="none" w:sz="0" w:space="0" w:color="auto"/>
                        <w:bottom w:val="none" w:sz="0" w:space="0" w:color="auto"/>
                        <w:right w:val="none" w:sz="0" w:space="0" w:color="auto"/>
                      </w:divBdr>
                      <w:divsChild>
                        <w:div w:id="134509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195298">
      <w:bodyDiv w:val="1"/>
      <w:marLeft w:val="0"/>
      <w:marRight w:val="0"/>
      <w:marTop w:val="0"/>
      <w:marBottom w:val="0"/>
      <w:divBdr>
        <w:top w:val="none" w:sz="0" w:space="0" w:color="auto"/>
        <w:left w:val="none" w:sz="0" w:space="0" w:color="auto"/>
        <w:bottom w:val="none" w:sz="0" w:space="0" w:color="auto"/>
        <w:right w:val="none" w:sz="0" w:space="0" w:color="auto"/>
      </w:divBdr>
      <w:divsChild>
        <w:div w:id="124085766">
          <w:marLeft w:val="0"/>
          <w:marRight w:val="0"/>
          <w:marTop w:val="0"/>
          <w:marBottom w:val="0"/>
          <w:divBdr>
            <w:top w:val="none" w:sz="0" w:space="0" w:color="auto"/>
            <w:left w:val="none" w:sz="0" w:space="0" w:color="auto"/>
            <w:bottom w:val="none" w:sz="0" w:space="0" w:color="auto"/>
            <w:right w:val="none" w:sz="0" w:space="0" w:color="auto"/>
          </w:divBdr>
          <w:divsChild>
            <w:div w:id="1893730655">
              <w:marLeft w:val="0"/>
              <w:marRight w:val="0"/>
              <w:marTop w:val="0"/>
              <w:marBottom w:val="0"/>
              <w:divBdr>
                <w:top w:val="none" w:sz="0" w:space="0" w:color="auto"/>
                <w:left w:val="none" w:sz="0" w:space="0" w:color="auto"/>
                <w:bottom w:val="none" w:sz="0" w:space="0" w:color="auto"/>
                <w:right w:val="none" w:sz="0" w:space="0" w:color="auto"/>
              </w:divBdr>
              <w:divsChild>
                <w:div w:id="1159226661">
                  <w:marLeft w:val="0"/>
                  <w:marRight w:val="0"/>
                  <w:marTop w:val="0"/>
                  <w:marBottom w:val="0"/>
                  <w:divBdr>
                    <w:top w:val="none" w:sz="0" w:space="0" w:color="auto"/>
                    <w:left w:val="none" w:sz="0" w:space="0" w:color="auto"/>
                    <w:bottom w:val="none" w:sz="0" w:space="0" w:color="auto"/>
                    <w:right w:val="none" w:sz="0" w:space="0" w:color="auto"/>
                  </w:divBdr>
                  <w:divsChild>
                    <w:div w:id="702243525">
                      <w:marLeft w:val="0"/>
                      <w:marRight w:val="0"/>
                      <w:marTop w:val="0"/>
                      <w:marBottom w:val="0"/>
                      <w:divBdr>
                        <w:top w:val="none" w:sz="0" w:space="0" w:color="auto"/>
                        <w:left w:val="none" w:sz="0" w:space="0" w:color="auto"/>
                        <w:bottom w:val="none" w:sz="0" w:space="0" w:color="auto"/>
                        <w:right w:val="none" w:sz="0" w:space="0" w:color="auto"/>
                      </w:divBdr>
                      <w:divsChild>
                        <w:div w:id="3298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303235">
      <w:bodyDiv w:val="1"/>
      <w:marLeft w:val="0"/>
      <w:marRight w:val="0"/>
      <w:marTop w:val="0"/>
      <w:marBottom w:val="0"/>
      <w:divBdr>
        <w:top w:val="none" w:sz="0" w:space="0" w:color="auto"/>
        <w:left w:val="none" w:sz="0" w:space="0" w:color="auto"/>
        <w:bottom w:val="none" w:sz="0" w:space="0" w:color="auto"/>
        <w:right w:val="none" w:sz="0" w:space="0" w:color="auto"/>
      </w:divBdr>
      <w:divsChild>
        <w:div w:id="468128443">
          <w:marLeft w:val="0"/>
          <w:marRight w:val="0"/>
          <w:marTop w:val="0"/>
          <w:marBottom w:val="0"/>
          <w:divBdr>
            <w:top w:val="none" w:sz="0" w:space="0" w:color="auto"/>
            <w:left w:val="none" w:sz="0" w:space="0" w:color="auto"/>
            <w:bottom w:val="none" w:sz="0" w:space="0" w:color="auto"/>
            <w:right w:val="none" w:sz="0" w:space="0" w:color="auto"/>
          </w:divBdr>
          <w:divsChild>
            <w:div w:id="203174776">
              <w:marLeft w:val="0"/>
              <w:marRight w:val="0"/>
              <w:marTop w:val="0"/>
              <w:marBottom w:val="0"/>
              <w:divBdr>
                <w:top w:val="none" w:sz="0" w:space="0" w:color="auto"/>
                <w:left w:val="none" w:sz="0" w:space="0" w:color="auto"/>
                <w:bottom w:val="none" w:sz="0" w:space="0" w:color="auto"/>
                <w:right w:val="none" w:sz="0" w:space="0" w:color="auto"/>
              </w:divBdr>
              <w:divsChild>
                <w:div w:id="1466123269">
                  <w:marLeft w:val="0"/>
                  <w:marRight w:val="0"/>
                  <w:marTop w:val="0"/>
                  <w:marBottom w:val="0"/>
                  <w:divBdr>
                    <w:top w:val="none" w:sz="0" w:space="0" w:color="auto"/>
                    <w:left w:val="none" w:sz="0" w:space="0" w:color="auto"/>
                    <w:bottom w:val="none" w:sz="0" w:space="0" w:color="auto"/>
                    <w:right w:val="none" w:sz="0" w:space="0" w:color="auto"/>
                  </w:divBdr>
                  <w:divsChild>
                    <w:div w:id="56198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908448">
      <w:bodyDiv w:val="1"/>
      <w:marLeft w:val="0"/>
      <w:marRight w:val="0"/>
      <w:marTop w:val="0"/>
      <w:marBottom w:val="0"/>
      <w:divBdr>
        <w:top w:val="none" w:sz="0" w:space="0" w:color="auto"/>
        <w:left w:val="none" w:sz="0" w:space="0" w:color="auto"/>
        <w:bottom w:val="none" w:sz="0" w:space="0" w:color="auto"/>
        <w:right w:val="none" w:sz="0" w:space="0" w:color="auto"/>
      </w:divBdr>
    </w:div>
    <w:div w:id="1112473855">
      <w:bodyDiv w:val="1"/>
      <w:marLeft w:val="0"/>
      <w:marRight w:val="0"/>
      <w:marTop w:val="0"/>
      <w:marBottom w:val="0"/>
      <w:divBdr>
        <w:top w:val="none" w:sz="0" w:space="0" w:color="auto"/>
        <w:left w:val="none" w:sz="0" w:space="0" w:color="auto"/>
        <w:bottom w:val="none" w:sz="0" w:space="0" w:color="auto"/>
        <w:right w:val="none" w:sz="0" w:space="0" w:color="auto"/>
      </w:divBdr>
      <w:divsChild>
        <w:div w:id="1742289842">
          <w:marLeft w:val="0"/>
          <w:marRight w:val="0"/>
          <w:marTop w:val="0"/>
          <w:marBottom w:val="0"/>
          <w:divBdr>
            <w:top w:val="none" w:sz="0" w:space="0" w:color="auto"/>
            <w:left w:val="none" w:sz="0" w:space="0" w:color="auto"/>
            <w:bottom w:val="none" w:sz="0" w:space="0" w:color="auto"/>
            <w:right w:val="none" w:sz="0" w:space="0" w:color="auto"/>
          </w:divBdr>
          <w:divsChild>
            <w:div w:id="1397314939">
              <w:marLeft w:val="0"/>
              <w:marRight w:val="0"/>
              <w:marTop w:val="0"/>
              <w:marBottom w:val="0"/>
              <w:divBdr>
                <w:top w:val="none" w:sz="0" w:space="0" w:color="auto"/>
                <w:left w:val="none" w:sz="0" w:space="0" w:color="auto"/>
                <w:bottom w:val="none" w:sz="0" w:space="0" w:color="auto"/>
                <w:right w:val="none" w:sz="0" w:space="0" w:color="auto"/>
              </w:divBdr>
              <w:divsChild>
                <w:div w:id="1177816651">
                  <w:marLeft w:val="0"/>
                  <w:marRight w:val="0"/>
                  <w:marTop w:val="0"/>
                  <w:marBottom w:val="0"/>
                  <w:divBdr>
                    <w:top w:val="none" w:sz="0" w:space="0" w:color="auto"/>
                    <w:left w:val="none" w:sz="0" w:space="0" w:color="auto"/>
                    <w:bottom w:val="none" w:sz="0" w:space="0" w:color="auto"/>
                    <w:right w:val="none" w:sz="0" w:space="0" w:color="auto"/>
                  </w:divBdr>
                  <w:divsChild>
                    <w:div w:id="771436826">
                      <w:marLeft w:val="3640"/>
                      <w:marRight w:val="0"/>
                      <w:marTop w:val="0"/>
                      <w:marBottom w:val="0"/>
                      <w:divBdr>
                        <w:top w:val="none" w:sz="0" w:space="0" w:color="auto"/>
                        <w:left w:val="none" w:sz="0" w:space="0" w:color="auto"/>
                        <w:bottom w:val="none" w:sz="0" w:space="0" w:color="auto"/>
                        <w:right w:val="none" w:sz="0" w:space="0" w:color="auto"/>
                      </w:divBdr>
                      <w:divsChild>
                        <w:div w:id="53239656">
                          <w:marLeft w:val="0"/>
                          <w:marRight w:val="0"/>
                          <w:marTop w:val="0"/>
                          <w:marBottom w:val="0"/>
                          <w:divBdr>
                            <w:top w:val="none" w:sz="0" w:space="0" w:color="auto"/>
                            <w:left w:val="none" w:sz="0" w:space="0" w:color="auto"/>
                            <w:bottom w:val="none" w:sz="0" w:space="0" w:color="auto"/>
                            <w:right w:val="none" w:sz="0" w:space="0" w:color="auto"/>
                          </w:divBdr>
                          <w:divsChild>
                            <w:div w:id="1770079210">
                              <w:marLeft w:val="0"/>
                              <w:marRight w:val="0"/>
                              <w:marTop w:val="0"/>
                              <w:marBottom w:val="0"/>
                              <w:divBdr>
                                <w:top w:val="none" w:sz="0" w:space="0" w:color="auto"/>
                                <w:left w:val="none" w:sz="0" w:space="0" w:color="auto"/>
                                <w:bottom w:val="none" w:sz="0" w:space="0" w:color="auto"/>
                                <w:right w:val="none" w:sz="0" w:space="0" w:color="auto"/>
                              </w:divBdr>
                              <w:divsChild>
                                <w:div w:id="1307467905">
                                  <w:marLeft w:val="0"/>
                                  <w:marRight w:val="0"/>
                                  <w:marTop w:val="0"/>
                                  <w:marBottom w:val="180"/>
                                  <w:divBdr>
                                    <w:top w:val="none" w:sz="0" w:space="0" w:color="auto"/>
                                    <w:left w:val="none" w:sz="0" w:space="0" w:color="auto"/>
                                    <w:bottom w:val="none" w:sz="0" w:space="0" w:color="auto"/>
                                    <w:right w:val="none" w:sz="0" w:space="0" w:color="auto"/>
                                  </w:divBdr>
                                  <w:divsChild>
                                    <w:div w:id="144993544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883313">
      <w:bodyDiv w:val="1"/>
      <w:marLeft w:val="0"/>
      <w:marRight w:val="0"/>
      <w:marTop w:val="0"/>
      <w:marBottom w:val="0"/>
      <w:divBdr>
        <w:top w:val="none" w:sz="0" w:space="0" w:color="auto"/>
        <w:left w:val="none" w:sz="0" w:space="0" w:color="auto"/>
        <w:bottom w:val="none" w:sz="0" w:space="0" w:color="auto"/>
        <w:right w:val="none" w:sz="0" w:space="0" w:color="auto"/>
      </w:divBdr>
      <w:divsChild>
        <w:div w:id="1533303259">
          <w:marLeft w:val="0"/>
          <w:marRight w:val="0"/>
          <w:marTop w:val="0"/>
          <w:marBottom w:val="0"/>
          <w:divBdr>
            <w:top w:val="none" w:sz="0" w:space="0" w:color="auto"/>
            <w:left w:val="none" w:sz="0" w:space="0" w:color="auto"/>
            <w:bottom w:val="none" w:sz="0" w:space="0" w:color="auto"/>
            <w:right w:val="none" w:sz="0" w:space="0" w:color="auto"/>
          </w:divBdr>
          <w:divsChild>
            <w:div w:id="1603415346">
              <w:marLeft w:val="0"/>
              <w:marRight w:val="0"/>
              <w:marTop w:val="0"/>
              <w:marBottom w:val="0"/>
              <w:divBdr>
                <w:top w:val="none" w:sz="0" w:space="0" w:color="auto"/>
                <w:left w:val="none" w:sz="0" w:space="0" w:color="auto"/>
                <w:bottom w:val="none" w:sz="0" w:space="0" w:color="auto"/>
                <w:right w:val="none" w:sz="0" w:space="0" w:color="auto"/>
              </w:divBdr>
              <w:divsChild>
                <w:div w:id="193155654">
                  <w:marLeft w:val="0"/>
                  <w:marRight w:val="0"/>
                  <w:marTop w:val="0"/>
                  <w:marBottom w:val="0"/>
                  <w:divBdr>
                    <w:top w:val="none" w:sz="0" w:space="0" w:color="auto"/>
                    <w:left w:val="none" w:sz="0" w:space="0" w:color="auto"/>
                    <w:bottom w:val="none" w:sz="0" w:space="0" w:color="auto"/>
                    <w:right w:val="none" w:sz="0" w:space="0" w:color="auto"/>
                  </w:divBdr>
                  <w:divsChild>
                    <w:div w:id="13876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088147">
      <w:bodyDiv w:val="1"/>
      <w:marLeft w:val="0"/>
      <w:marRight w:val="0"/>
      <w:marTop w:val="0"/>
      <w:marBottom w:val="0"/>
      <w:divBdr>
        <w:top w:val="none" w:sz="0" w:space="0" w:color="auto"/>
        <w:left w:val="none" w:sz="0" w:space="0" w:color="auto"/>
        <w:bottom w:val="none" w:sz="0" w:space="0" w:color="auto"/>
        <w:right w:val="none" w:sz="0" w:space="0" w:color="auto"/>
      </w:divBdr>
    </w:div>
    <w:div w:id="1407069294">
      <w:bodyDiv w:val="1"/>
      <w:marLeft w:val="0"/>
      <w:marRight w:val="0"/>
      <w:marTop w:val="0"/>
      <w:marBottom w:val="0"/>
      <w:divBdr>
        <w:top w:val="none" w:sz="0" w:space="0" w:color="auto"/>
        <w:left w:val="none" w:sz="0" w:space="0" w:color="auto"/>
        <w:bottom w:val="none" w:sz="0" w:space="0" w:color="auto"/>
        <w:right w:val="none" w:sz="0" w:space="0" w:color="auto"/>
      </w:divBdr>
      <w:divsChild>
        <w:div w:id="2116828870">
          <w:marLeft w:val="0"/>
          <w:marRight w:val="0"/>
          <w:marTop w:val="0"/>
          <w:marBottom w:val="0"/>
          <w:divBdr>
            <w:top w:val="none" w:sz="0" w:space="0" w:color="auto"/>
            <w:left w:val="none" w:sz="0" w:space="0" w:color="auto"/>
            <w:bottom w:val="none" w:sz="0" w:space="0" w:color="auto"/>
            <w:right w:val="none" w:sz="0" w:space="0" w:color="auto"/>
          </w:divBdr>
          <w:divsChild>
            <w:div w:id="80223194">
              <w:marLeft w:val="0"/>
              <w:marRight w:val="0"/>
              <w:marTop w:val="0"/>
              <w:marBottom w:val="0"/>
              <w:divBdr>
                <w:top w:val="none" w:sz="0" w:space="0" w:color="auto"/>
                <w:left w:val="none" w:sz="0" w:space="0" w:color="auto"/>
                <w:bottom w:val="none" w:sz="0" w:space="0" w:color="auto"/>
                <w:right w:val="none" w:sz="0" w:space="0" w:color="auto"/>
              </w:divBdr>
              <w:divsChild>
                <w:div w:id="1817259855">
                  <w:marLeft w:val="0"/>
                  <w:marRight w:val="0"/>
                  <w:marTop w:val="0"/>
                  <w:marBottom w:val="0"/>
                  <w:divBdr>
                    <w:top w:val="none" w:sz="0" w:space="0" w:color="auto"/>
                    <w:left w:val="none" w:sz="0" w:space="0" w:color="auto"/>
                    <w:bottom w:val="none" w:sz="0" w:space="0" w:color="auto"/>
                    <w:right w:val="none" w:sz="0" w:space="0" w:color="auto"/>
                  </w:divBdr>
                  <w:divsChild>
                    <w:div w:id="542592745">
                      <w:marLeft w:val="0"/>
                      <w:marRight w:val="0"/>
                      <w:marTop w:val="0"/>
                      <w:marBottom w:val="0"/>
                      <w:divBdr>
                        <w:top w:val="none" w:sz="0" w:space="0" w:color="auto"/>
                        <w:left w:val="none" w:sz="0" w:space="0" w:color="auto"/>
                        <w:bottom w:val="none" w:sz="0" w:space="0" w:color="auto"/>
                        <w:right w:val="none" w:sz="0" w:space="0" w:color="auto"/>
                      </w:divBdr>
                      <w:divsChild>
                        <w:div w:id="54829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012938">
      <w:bodyDiv w:val="1"/>
      <w:marLeft w:val="0"/>
      <w:marRight w:val="0"/>
      <w:marTop w:val="0"/>
      <w:marBottom w:val="0"/>
      <w:divBdr>
        <w:top w:val="none" w:sz="0" w:space="0" w:color="auto"/>
        <w:left w:val="none" w:sz="0" w:space="0" w:color="auto"/>
        <w:bottom w:val="none" w:sz="0" w:space="0" w:color="auto"/>
        <w:right w:val="none" w:sz="0" w:space="0" w:color="auto"/>
      </w:divBdr>
      <w:divsChild>
        <w:div w:id="1746605276">
          <w:marLeft w:val="0"/>
          <w:marRight w:val="0"/>
          <w:marTop w:val="0"/>
          <w:marBottom w:val="0"/>
          <w:divBdr>
            <w:top w:val="none" w:sz="0" w:space="0" w:color="auto"/>
            <w:left w:val="none" w:sz="0" w:space="0" w:color="auto"/>
            <w:bottom w:val="none" w:sz="0" w:space="0" w:color="auto"/>
            <w:right w:val="none" w:sz="0" w:space="0" w:color="auto"/>
          </w:divBdr>
          <w:divsChild>
            <w:div w:id="1439910433">
              <w:marLeft w:val="0"/>
              <w:marRight w:val="0"/>
              <w:marTop w:val="0"/>
              <w:marBottom w:val="0"/>
              <w:divBdr>
                <w:top w:val="none" w:sz="0" w:space="0" w:color="auto"/>
                <w:left w:val="none" w:sz="0" w:space="0" w:color="auto"/>
                <w:bottom w:val="none" w:sz="0" w:space="0" w:color="auto"/>
                <w:right w:val="none" w:sz="0" w:space="0" w:color="auto"/>
              </w:divBdr>
              <w:divsChild>
                <w:div w:id="1782797567">
                  <w:marLeft w:val="0"/>
                  <w:marRight w:val="0"/>
                  <w:marTop w:val="0"/>
                  <w:marBottom w:val="0"/>
                  <w:divBdr>
                    <w:top w:val="none" w:sz="0" w:space="0" w:color="auto"/>
                    <w:left w:val="none" w:sz="0" w:space="0" w:color="auto"/>
                    <w:bottom w:val="none" w:sz="0" w:space="0" w:color="auto"/>
                    <w:right w:val="none" w:sz="0" w:space="0" w:color="auto"/>
                  </w:divBdr>
                  <w:divsChild>
                    <w:div w:id="246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5065">
      <w:bodyDiv w:val="1"/>
      <w:marLeft w:val="0"/>
      <w:marRight w:val="0"/>
      <w:marTop w:val="0"/>
      <w:marBottom w:val="0"/>
      <w:divBdr>
        <w:top w:val="none" w:sz="0" w:space="0" w:color="auto"/>
        <w:left w:val="none" w:sz="0" w:space="0" w:color="auto"/>
        <w:bottom w:val="none" w:sz="0" w:space="0" w:color="auto"/>
        <w:right w:val="none" w:sz="0" w:space="0" w:color="auto"/>
      </w:divBdr>
      <w:divsChild>
        <w:div w:id="257251517">
          <w:marLeft w:val="0"/>
          <w:marRight w:val="0"/>
          <w:marTop w:val="0"/>
          <w:marBottom w:val="0"/>
          <w:divBdr>
            <w:top w:val="none" w:sz="0" w:space="0" w:color="auto"/>
            <w:left w:val="none" w:sz="0" w:space="0" w:color="auto"/>
            <w:bottom w:val="none" w:sz="0" w:space="0" w:color="auto"/>
            <w:right w:val="none" w:sz="0" w:space="0" w:color="auto"/>
          </w:divBdr>
          <w:divsChild>
            <w:div w:id="1768227554">
              <w:marLeft w:val="0"/>
              <w:marRight w:val="0"/>
              <w:marTop w:val="0"/>
              <w:marBottom w:val="0"/>
              <w:divBdr>
                <w:top w:val="none" w:sz="0" w:space="0" w:color="auto"/>
                <w:left w:val="none" w:sz="0" w:space="0" w:color="auto"/>
                <w:bottom w:val="none" w:sz="0" w:space="0" w:color="auto"/>
                <w:right w:val="none" w:sz="0" w:space="0" w:color="auto"/>
              </w:divBdr>
              <w:divsChild>
                <w:div w:id="1910267490">
                  <w:marLeft w:val="0"/>
                  <w:marRight w:val="0"/>
                  <w:marTop w:val="0"/>
                  <w:marBottom w:val="0"/>
                  <w:divBdr>
                    <w:top w:val="none" w:sz="0" w:space="0" w:color="auto"/>
                    <w:left w:val="none" w:sz="0" w:space="0" w:color="auto"/>
                    <w:bottom w:val="none" w:sz="0" w:space="0" w:color="auto"/>
                    <w:right w:val="none" w:sz="0" w:space="0" w:color="auto"/>
                  </w:divBdr>
                  <w:divsChild>
                    <w:div w:id="1806578407">
                      <w:marLeft w:val="3640"/>
                      <w:marRight w:val="0"/>
                      <w:marTop w:val="0"/>
                      <w:marBottom w:val="0"/>
                      <w:divBdr>
                        <w:top w:val="none" w:sz="0" w:space="0" w:color="auto"/>
                        <w:left w:val="none" w:sz="0" w:space="0" w:color="auto"/>
                        <w:bottom w:val="none" w:sz="0" w:space="0" w:color="auto"/>
                        <w:right w:val="none" w:sz="0" w:space="0" w:color="auto"/>
                      </w:divBdr>
                      <w:divsChild>
                        <w:div w:id="668216826">
                          <w:marLeft w:val="0"/>
                          <w:marRight w:val="0"/>
                          <w:marTop w:val="0"/>
                          <w:marBottom w:val="0"/>
                          <w:divBdr>
                            <w:top w:val="none" w:sz="0" w:space="0" w:color="auto"/>
                            <w:left w:val="none" w:sz="0" w:space="0" w:color="auto"/>
                            <w:bottom w:val="none" w:sz="0" w:space="0" w:color="auto"/>
                            <w:right w:val="none" w:sz="0" w:space="0" w:color="auto"/>
                          </w:divBdr>
                          <w:divsChild>
                            <w:div w:id="936912696">
                              <w:marLeft w:val="0"/>
                              <w:marRight w:val="0"/>
                              <w:marTop w:val="0"/>
                              <w:marBottom w:val="0"/>
                              <w:divBdr>
                                <w:top w:val="none" w:sz="0" w:space="0" w:color="auto"/>
                                <w:left w:val="none" w:sz="0" w:space="0" w:color="auto"/>
                                <w:bottom w:val="none" w:sz="0" w:space="0" w:color="auto"/>
                                <w:right w:val="none" w:sz="0" w:space="0" w:color="auto"/>
                              </w:divBdr>
                              <w:divsChild>
                                <w:div w:id="1220290417">
                                  <w:marLeft w:val="0"/>
                                  <w:marRight w:val="0"/>
                                  <w:marTop w:val="0"/>
                                  <w:marBottom w:val="180"/>
                                  <w:divBdr>
                                    <w:top w:val="none" w:sz="0" w:space="0" w:color="auto"/>
                                    <w:left w:val="none" w:sz="0" w:space="0" w:color="auto"/>
                                    <w:bottom w:val="none" w:sz="0" w:space="0" w:color="auto"/>
                                    <w:right w:val="none" w:sz="0" w:space="0" w:color="auto"/>
                                  </w:divBdr>
                                  <w:divsChild>
                                    <w:div w:id="121157749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423449">
      <w:bodyDiv w:val="1"/>
      <w:marLeft w:val="0"/>
      <w:marRight w:val="0"/>
      <w:marTop w:val="0"/>
      <w:marBottom w:val="0"/>
      <w:divBdr>
        <w:top w:val="none" w:sz="0" w:space="0" w:color="auto"/>
        <w:left w:val="none" w:sz="0" w:space="0" w:color="auto"/>
        <w:bottom w:val="none" w:sz="0" w:space="0" w:color="auto"/>
        <w:right w:val="none" w:sz="0" w:space="0" w:color="auto"/>
      </w:divBdr>
      <w:divsChild>
        <w:div w:id="183130862">
          <w:marLeft w:val="0"/>
          <w:marRight w:val="0"/>
          <w:marTop w:val="0"/>
          <w:marBottom w:val="0"/>
          <w:divBdr>
            <w:top w:val="none" w:sz="0" w:space="0" w:color="auto"/>
            <w:left w:val="none" w:sz="0" w:space="0" w:color="auto"/>
            <w:bottom w:val="none" w:sz="0" w:space="0" w:color="auto"/>
            <w:right w:val="none" w:sz="0" w:space="0" w:color="auto"/>
          </w:divBdr>
          <w:divsChild>
            <w:div w:id="127938570">
              <w:marLeft w:val="0"/>
              <w:marRight w:val="0"/>
              <w:marTop w:val="0"/>
              <w:marBottom w:val="0"/>
              <w:divBdr>
                <w:top w:val="none" w:sz="0" w:space="0" w:color="auto"/>
                <w:left w:val="none" w:sz="0" w:space="0" w:color="auto"/>
                <w:bottom w:val="none" w:sz="0" w:space="0" w:color="auto"/>
                <w:right w:val="none" w:sz="0" w:space="0" w:color="auto"/>
              </w:divBdr>
              <w:divsChild>
                <w:div w:id="4677872">
                  <w:marLeft w:val="0"/>
                  <w:marRight w:val="0"/>
                  <w:marTop w:val="0"/>
                  <w:marBottom w:val="0"/>
                  <w:divBdr>
                    <w:top w:val="none" w:sz="0" w:space="0" w:color="auto"/>
                    <w:left w:val="none" w:sz="0" w:space="0" w:color="auto"/>
                    <w:bottom w:val="none" w:sz="0" w:space="0" w:color="auto"/>
                    <w:right w:val="none" w:sz="0" w:space="0" w:color="auto"/>
                  </w:divBdr>
                  <w:divsChild>
                    <w:div w:id="170132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E77E9-96E4-9A4C-AE72-7A662B477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1284</Words>
  <Characters>7324</Characters>
  <Application>Microsoft Macintosh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2011-11-12T16:58:00Z</dcterms:created>
  <dcterms:modified xsi:type="dcterms:W3CDTF">2011-11-12T16:58:00Z</dcterms:modified>
</cp:coreProperties>
</file>